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5FB1" w:rsidRDefault="00000000">
      <w:pPr>
        <w:spacing w:after="185"/>
        <w:ind w:left="32" w:firstLine="0"/>
        <w:jc w:val="center"/>
      </w:pPr>
      <w:r>
        <w:rPr>
          <w:b/>
          <w:sz w:val="28"/>
        </w:rPr>
        <w:t>Regulamin konkursu plastycznego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:rsidR="00BB5FB1" w:rsidRDefault="00000000">
      <w:pPr>
        <w:spacing w:after="114"/>
        <w:ind w:left="2565" w:firstLine="0"/>
      </w:pPr>
      <w:r>
        <w:rPr>
          <w:b/>
          <w:sz w:val="28"/>
        </w:rPr>
        <w:t xml:space="preserve">                   „Moja Biblioteka”</w:t>
      </w:r>
    </w:p>
    <w:p w:rsidR="00BB5FB1" w:rsidRDefault="00000000">
      <w:pPr>
        <w:spacing w:after="153"/>
        <w:ind w:left="89" w:firstLine="0"/>
        <w:jc w:val="center"/>
      </w:pPr>
      <w:r>
        <w:rPr>
          <w:b/>
        </w:rPr>
        <w:t xml:space="preserve"> </w:t>
      </w:r>
    </w:p>
    <w:p w:rsidR="00BB5FB1" w:rsidRDefault="00000000">
      <w:pPr>
        <w:numPr>
          <w:ilvl w:val="0"/>
          <w:numId w:val="1"/>
        </w:numPr>
        <w:spacing w:after="163"/>
        <w:ind w:hanging="708"/>
        <w:jc w:val="left"/>
      </w:pPr>
      <w:r>
        <w:rPr>
          <w:b/>
        </w:rPr>
        <w:t>Organizator: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spacing w:after="163"/>
      </w:pPr>
      <w:r>
        <w:t xml:space="preserve">         Biblioteka Publiczna Miasta i Gminy Żarów im. ks. Jana Twardowskiego w Żarowie.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0"/>
          <w:numId w:val="1"/>
        </w:numPr>
        <w:spacing w:after="190"/>
        <w:ind w:hanging="708"/>
        <w:jc w:val="left"/>
      </w:pPr>
      <w:r>
        <w:rPr>
          <w:b/>
        </w:rPr>
        <w:t>Cele konkursu: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  <w:rPr>
          <w:szCs w:val="24"/>
        </w:rPr>
      </w:pPr>
      <w:r>
        <w:rPr>
          <w:szCs w:val="24"/>
        </w:rPr>
        <w:t>Pobudzenie aktywności twórczej wśród dzieci, młodzieży i dorosłych.</w:t>
      </w:r>
      <w:r>
        <w:rPr>
          <w:rFonts w:eastAsia="Calibri" w:cs="Calibri"/>
          <w:szCs w:val="24"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  <w:rPr>
          <w:szCs w:val="24"/>
        </w:rPr>
      </w:pPr>
      <w:r>
        <w:rPr>
          <w:rFonts w:eastAsia="Calibri" w:cs="Calibri"/>
          <w:szCs w:val="24"/>
        </w:rPr>
        <w:t xml:space="preserve">Promocja biblioteki w środowisku lokalnym. </w:t>
      </w:r>
    </w:p>
    <w:p w:rsidR="00BB5FB1" w:rsidRDefault="00000000">
      <w:pPr>
        <w:numPr>
          <w:ilvl w:val="1"/>
          <w:numId w:val="1"/>
        </w:numPr>
        <w:ind w:hanging="348"/>
        <w:rPr>
          <w:szCs w:val="24"/>
        </w:rPr>
      </w:pPr>
      <w:r>
        <w:rPr>
          <w:rFonts w:eastAsia="Calibri" w:cs="Calibri"/>
          <w:szCs w:val="24"/>
        </w:rPr>
        <w:t xml:space="preserve">Przedstawienie biblioteki zarówno tej znajdującej się w miejscu zamieszkania jak i tej z wyobraźni. </w:t>
      </w:r>
    </w:p>
    <w:p w:rsidR="00BB5FB1" w:rsidRDefault="00000000">
      <w:pPr>
        <w:numPr>
          <w:ilvl w:val="1"/>
          <w:numId w:val="1"/>
        </w:numPr>
        <w:ind w:hanging="348"/>
        <w:rPr>
          <w:szCs w:val="24"/>
        </w:rPr>
      </w:pPr>
      <w:r>
        <w:rPr>
          <w:szCs w:val="24"/>
        </w:rPr>
        <w:t>Poznanie oryginalnych technik plastycznych.</w:t>
      </w:r>
      <w:r>
        <w:rPr>
          <w:rFonts w:eastAsia="Calibri" w:cs="Calibri"/>
          <w:szCs w:val="24"/>
        </w:rPr>
        <w:t xml:space="preserve"> </w:t>
      </w:r>
    </w:p>
    <w:p w:rsidR="00BB5FB1" w:rsidRDefault="00BB5FB1">
      <w:pPr>
        <w:spacing w:after="0"/>
        <w:ind w:left="0" w:firstLine="0"/>
        <w:jc w:val="left"/>
      </w:pPr>
    </w:p>
    <w:p w:rsidR="00BB5FB1" w:rsidRDefault="00000000">
      <w:pPr>
        <w:numPr>
          <w:ilvl w:val="0"/>
          <w:numId w:val="1"/>
        </w:numPr>
        <w:spacing w:after="163"/>
        <w:ind w:hanging="708"/>
        <w:jc w:val="left"/>
      </w:pPr>
      <w:r>
        <w:rPr>
          <w:b/>
        </w:rPr>
        <w:t>Uczestnicy konkursu: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ind w:left="693" w:firstLine="0"/>
      </w:pPr>
      <w:r>
        <w:t>Konkurs skierowany jest do: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przedszkolaków,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uczniów szkół podstawowych,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spacing w:after="208"/>
        <w:ind w:left="1536" w:hanging="456"/>
      </w:pPr>
      <w:r>
        <w:t>młodzieży i dorosłych z terenu miasta i gminy Żarów (wyjątek stanowią mieszkający               poza tym obszarem czytelnicy Biblioteki).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0"/>
          <w:numId w:val="1"/>
        </w:numPr>
        <w:spacing w:after="197"/>
        <w:ind w:hanging="708"/>
        <w:jc w:val="left"/>
      </w:pPr>
      <w:r>
        <w:rPr>
          <w:b/>
        </w:rPr>
        <w:t>Założenia  i warunki uczestnictwa: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1"/>
        </w:numPr>
        <w:spacing w:after="1"/>
        <w:ind w:hanging="348"/>
      </w:pPr>
      <w:r>
        <w:t>Wykonanie pracy przedstawiającej bibliotekę i to jak ją postrzegamy lub bibliotekę swoich marzeń.</w:t>
      </w:r>
      <w:r>
        <w:rPr>
          <w:b/>
          <w:bCs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</w:pPr>
      <w:r>
        <w:t>Dowolna technika plastyczna i różnorodność materiałów.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</w:pPr>
      <w:r>
        <w:t>Nie dopuszcza się wykorzystania gotowych elementów oraz techniki komputerowej.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</w:pPr>
      <w:r>
        <w:t>Należy składać tylko indywidualne prace.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1"/>
        </w:numPr>
        <w:ind w:hanging="348"/>
      </w:pPr>
      <w:r>
        <w:t>Jeden uczestnik może wykonać i zgłosić tylko 1 pracę.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2"/>
        </w:numPr>
        <w:ind w:hanging="348"/>
      </w:pPr>
      <w:r>
        <w:t>Warunkiem uczestnictwa w konkursie jest wypełnienie i dostarczenie Organizatorowi zgody                 na przetwarzanie danych osobowych uczestnika konkursu (załącznik nr 1 REGULAMINU).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2"/>
        </w:numPr>
        <w:ind w:hanging="348"/>
      </w:pPr>
      <w:r>
        <w:t>Do każdej pracy prosimy o dołączenie ODDZIELNEJ karteczki z imieniem i nazwiskiem uczestnika, wiekiem, klasą oraz telefonem kontaktowym.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2"/>
        </w:numPr>
        <w:spacing w:after="104" w:line="336" w:lineRule="auto"/>
        <w:ind w:hanging="348"/>
        <w:jc w:val="left"/>
      </w:pPr>
      <w:r>
        <w:t xml:space="preserve">Prace konkursowe nie będą zwracane, przechodzą nieodpłatnie na własność Organizatora,             który zastrzega sobie prawo do ich wykorzystania. 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spacing w:after="104" w:line="336" w:lineRule="auto"/>
        <w:ind w:left="693" w:firstLine="0"/>
      </w:pPr>
      <w:r>
        <w:rPr>
          <w:b/>
        </w:rPr>
        <w:t>V.      Ocena prac: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ind w:left="355"/>
      </w:pPr>
      <w:r>
        <w:rPr>
          <w:rFonts w:ascii="Calibri" w:eastAsia="Calibri" w:hAnsi="Calibri" w:cs="Calibri"/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t>Prace będą oceniane w następujących kategoriach wiekowych: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spacing w:after="0"/>
        <w:ind w:left="1536" w:hanging="456"/>
      </w:pPr>
      <w:r>
        <w:t>I - przedszkolaki i klasa „0”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II - uczniowie klas   I – IV,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III - uczniowie klas   V – VIII,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IV- młodzież i dorośli.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ind w:left="35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</w:t>
      </w:r>
      <w:r>
        <w:rPr>
          <w:rFonts w:ascii="Arial" w:eastAsia="Arial" w:hAnsi="Arial" w:cs="Arial"/>
          <w:sz w:val="22"/>
        </w:rPr>
        <w:t xml:space="preserve"> </w:t>
      </w:r>
      <w:r>
        <w:t>Prace zostaną ocenione pod względem: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kreatywności,</w:t>
      </w:r>
    </w:p>
    <w:p w:rsidR="00BB5FB1" w:rsidRDefault="00000000">
      <w:pPr>
        <w:numPr>
          <w:ilvl w:val="2"/>
          <w:numId w:val="1"/>
        </w:numPr>
        <w:ind w:left="1536" w:hanging="456"/>
      </w:pPr>
      <w:r>
        <w:t>staranności wykonania,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ind w:left="1080" w:firstLine="0"/>
      </w:pPr>
      <w:r>
        <w:rPr>
          <w:rFonts w:ascii="Segoe UI Symbol" w:eastAsia="Segoe UI Symbol" w:hAnsi="Segoe UI Symbol" w:cs="Segoe UI Symbol"/>
          <w:sz w:val="22"/>
        </w:rPr>
        <w:t>•</w:t>
      </w:r>
      <w:r>
        <w:rPr>
          <w:rFonts w:ascii="Arial" w:eastAsia="Arial" w:hAnsi="Arial" w:cs="Arial"/>
          <w:sz w:val="22"/>
        </w:rPr>
        <w:t xml:space="preserve">      </w:t>
      </w:r>
      <w:r>
        <w:t>samodzielności wykonania pracy.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spacing w:after="0"/>
        <w:ind w:left="355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</w:t>
      </w:r>
      <w:r>
        <w:rPr>
          <w:rFonts w:ascii="Arial" w:eastAsia="Arial" w:hAnsi="Arial" w:cs="Arial"/>
          <w:sz w:val="22"/>
        </w:rPr>
        <w:t xml:space="preserve"> </w:t>
      </w:r>
      <w:r>
        <w:t>Prace wykonane niezgodnie z założeniami regulaminu nie będą podlegały ocenie konkursowej.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BB5FB1">
      <w:pPr>
        <w:spacing w:after="0"/>
        <w:ind w:left="355"/>
        <w:rPr>
          <w:rFonts w:ascii="Calibri" w:eastAsia="Calibri" w:hAnsi="Calibri" w:cs="Calibri"/>
          <w:sz w:val="22"/>
        </w:rPr>
      </w:pPr>
    </w:p>
    <w:p w:rsidR="00BB5FB1" w:rsidRDefault="00BB5FB1">
      <w:pPr>
        <w:spacing w:after="0"/>
        <w:ind w:left="355"/>
        <w:rPr>
          <w:rFonts w:ascii="Calibri" w:eastAsia="Calibri" w:hAnsi="Calibri" w:cs="Calibri"/>
          <w:sz w:val="22"/>
        </w:rPr>
      </w:pPr>
    </w:p>
    <w:p w:rsidR="00BB5FB1" w:rsidRDefault="00BB5FB1">
      <w:pPr>
        <w:spacing w:after="0"/>
        <w:ind w:left="355"/>
        <w:rPr>
          <w:rFonts w:ascii="Calibri" w:eastAsia="Calibri" w:hAnsi="Calibri" w:cs="Calibri"/>
          <w:sz w:val="22"/>
        </w:rPr>
      </w:pPr>
    </w:p>
    <w:p w:rsidR="00BB5FB1" w:rsidRDefault="00000000">
      <w:pPr>
        <w:numPr>
          <w:ilvl w:val="0"/>
          <w:numId w:val="3"/>
        </w:numPr>
        <w:spacing w:after="163"/>
        <w:ind w:hanging="628"/>
        <w:jc w:val="left"/>
      </w:pPr>
      <w:r>
        <w:rPr>
          <w:b/>
        </w:rPr>
        <w:t>Termin  i miejsce składania prac: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3"/>
        </w:numPr>
        <w:spacing w:after="28"/>
        <w:ind w:hanging="348"/>
        <w:jc w:val="left"/>
      </w:pPr>
      <w:r>
        <w:rPr>
          <w:b/>
        </w:rPr>
        <w:t>Termin 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3"/>
        </w:numPr>
        <w:spacing w:after="0"/>
        <w:ind w:hanging="264"/>
      </w:pPr>
      <w:r>
        <w:t xml:space="preserve">Prace należy złożyć do dnia </w:t>
      </w:r>
      <w:r>
        <w:rPr>
          <w:b/>
        </w:rPr>
        <w:t>8 maja 2023 r</w:t>
      </w:r>
      <w:r w:rsidR="00AB6C6F">
        <w:rPr>
          <w:b/>
        </w:rPr>
        <w:t>. do godz. 12:00</w:t>
      </w:r>
    </w:p>
    <w:p w:rsidR="00BB5FB1" w:rsidRDefault="00000000">
      <w:pPr>
        <w:spacing w:after="6"/>
        <w:ind w:left="1512" w:firstLine="0"/>
        <w:jc w:val="left"/>
      </w:pPr>
      <w:r>
        <w:t xml:space="preserve"> </w:t>
      </w:r>
    </w:p>
    <w:p w:rsidR="00BB5FB1" w:rsidRDefault="00000000">
      <w:pPr>
        <w:numPr>
          <w:ilvl w:val="1"/>
          <w:numId w:val="3"/>
        </w:numPr>
        <w:spacing w:after="33"/>
        <w:ind w:hanging="348"/>
        <w:jc w:val="left"/>
      </w:pPr>
      <w:r>
        <w:rPr>
          <w:b/>
        </w:rPr>
        <w:t>Miejsce</w:t>
      </w:r>
      <w:r>
        <w:t>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2"/>
          <w:numId w:val="3"/>
        </w:numPr>
        <w:spacing w:after="144"/>
        <w:ind w:hanging="264"/>
      </w:pPr>
      <w:r>
        <w:t>Biblioteka Publiczna w Żarowie, ul. Piastowska 10.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0"/>
          <w:numId w:val="3"/>
        </w:numPr>
        <w:spacing w:after="163"/>
        <w:ind w:hanging="628"/>
        <w:jc w:val="left"/>
      </w:pPr>
      <w:r>
        <w:rPr>
          <w:b/>
        </w:rPr>
        <w:t>Rozstrzygnięcie konkursu: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Default="00000000">
      <w:pPr>
        <w:numPr>
          <w:ilvl w:val="1"/>
          <w:numId w:val="3"/>
        </w:numPr>
        <w:ind w:hanging="348"/>
        <w:jc w:val="left"/>
      </w:pPr>
      <w:r>
        <w:t>Prace oceniać będzie Komisja Konkursowa powołana przez Organizatora.</w:t>
      </w:r>
      <w:r>
        <w:rPr>
          <w:rFonts w:ascii="Calibri" w:eastAsia="Calibri" w:hAnsi="Calibri" w:cs="Calibri"/>
          <w:sz w:val="22"/>
        </w:rPr>
        <w:t xml:space="preserve"> </w:t>
      </w:r>
    </w:p>
    <w:p w:rsidR="00BB5FB1" w:rsidRPr="00AB6C6F" w:rsidRDefault="00000000">
      <w:pPr>
        <w:numPr>
          <w:ilvl w:val="1"/>
          <w:numId w:val="3"/>
        </w:numPr>
        <w:ind w:hanging="348"/>
        <w:jc w:val="left"/>
      </w:pPr>
      <w:r>
        <w:t xml:space="preserve">Rozstrzygnięcie konkursu i wręczenie nagród nastąpi </w:t>
      </w:r>
      <w:r>
        <w:rPr>
          <w:b/>
        </w:rPr>
        <w:t>15 maja 2023 r</w:t>
      </w:r>
      <w:r>
        <w:rPr>
          <w:i/>
        </w:rPr>
        <w:t xml:space="preserve">. </w:t>
      </w:r>
      <w:r>
        <w:rPr>
          <w:b/>
          <w:bCs/>
        </w:rPr>
        <w:t>o godz. 14.30</w:t>
      </w:r>
      <w:r w:rsidR="00AB6C6F">
        <w:rPr>
          <w:b/>
          <w:bCs/>
        </w:rPr>
        <w:t xml:space="preserve">. </w:t>
      </w:r>
      <w:r w:rsidR="00AB6C6F" w:rsidRPr="00AB6C6F">
        <w:t>w Bibliotece Publicznej w Żarowie</w:t>
      </w:r>
    </w:p>
    <w:p w:rsidR="00BB5FB1" w:rsidRPr="00AB6C6F" w:rsidRDefault="00000000">
      <w:pPr>
        <w:spacing w:after="0"/>
        <w:ind w:left="0" w:firstLine="0"/>
        <w:jc w:val="left"/>
      </w:pPr>
      <w:r w:rsidRPr="00AB6C6F">
        <w:t xml:space="preserve"> </w:t>
      </w:r>
    </w:p>
    <w:sectPr w:rsidR="00BB5FB1" w:rsidRPr="00AB6C6F">
      <w:pgSz w:w="11906" w:h="16838"/>
      <w:pgMar w:top="736" w:right="750" w:bottom="969" w:left="72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26C8"/>
    <w:multiLevelType w:val="multilevel"/>
    <w:tmpl w:val="E45666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E460BE"/>
    <w:multiLevelType w:val="multilevel"/>
    <w:tmpl w:val="4E602780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A951AD2"/>
    <w:multiLevelType w:val="multilevel"/>
    <w:tmpl w:val="4338331A"/>
    <w:lvl w:ilvl="0">
      <w:start w:val="1"/>
      <w:numFmt w:val="upperRoman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53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7EA13CB2"/>
    <w:multiLevelType w:val="multilevel"/>
    <w:tmpl w:val="60C256A4"/>
    <w:lvl w:ilvl="0">
      <w:start w:val="6"/>
      <w:numFmt w:val="upperRoman"/>
      <w:lvlText w:val="%1."/>
      <w:lvlJc w:val="left"/>
      <w:pPr>
        <w:tabs>
          <w:tab w:val="num" w:pos="0"/>
        </w:tabs>
        <w:ind w:left="6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4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3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7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9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32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 w16cid:durableId="1841390881">
    <w:abstractNumId w:val="2"/>
  </w:num>
  <w:num w:numId="2" w16cid:durableId="119538800">
    <w:abstractNumId w:val="1"/>
  </w:num>
  <w:num w:numId="3" w16cid:durableId="789855232">
    <w:abstractNumId w:val="3"/>
  </w:num>
  <w:num w:numId="4" w16cid:durableId="148716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B1"/>
    <w:rsid w:val="00A86EA9"/>
    <w:rsid w:val="00AB6C6F"/>
    <w:rsid w:val="00B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FA13"/>
  <w15:docId w15:val="{37451F5E-B73D-4562-B200-66B4C531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2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Publiczna</dc:creator>
  <dc:description/>
  <cp:lastModifiedBy>Biblioteka Publiczna</cp:lastModifiedBy>
  <cp:revision>2</cp:revision>
  <dcterms:created xsi:type="dcterms:W3CDTF">2023-04-19T10:41:00Z</dcterms:created>
  <dcterms:modified xsi:type="dcterms:W3CDTF">2023-04-19T10:41:00Z</dcterms:modified>
  <dc:language>pl-PL</dc:language>
</cp:coreProperties>
</file>